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3F" w:rsidRPr="0025594F" w:rsidRDefault="00EC513F" w:rsidP="00EC513F">
      <w:pPr>
        <w:rPr>
          <w:rFonts w:ascii="Times New Roman" w:hAnsi="Times New Roman" w:cs="Times New Roman"/>
          <w:sz w:val="20"/>
          <w:szCs w:val="20"/>
        </w:rPr>
      </w:pPr>
      <w:r w:rsidRPr="0025594F">
        <w:rPr>
          <w:rFonts w:ascii="Times New Roman" w:hAnsi="Times New Roman" w:cs="Times New Roman"/>
          <w:sz w:val="20"/>
          <w:szCs w:val="20"/>
        </w:rPr>
        <w:t xml:space="preserve">Teacher: Coach </w:t>
      </w:r>
      <w:proofErr w:type="spellStart"/>
      <w:r w:rsidRPr="0025594F">
        <w:rPr>
          <w:rFonts w:ascii="Times New Roman" w:hAnsi="Times New Roman" w:cs="Times New Roman"/>
          <w:sz w:val="20"/>
          <w:szCs w:val="20"/>
        </w:rPr>
        <w:t>Sifford</w:t>
      </w:r>
      <w:proofErr w:type="spellEnd"/>
      <w:r w:rsidRPr="0025594F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25594F">
        <w:rPr>
          <w:rFonts w:ascii="Times New Roman" w:hAnsi="Times New Roman" w:cs="Times New Roman"/>
          <w:sz w:val="20"/>
          <w:szCs w:val="20"/>
        </w:rPr>
        <w:tab/>
        <w:t>Subject:</w:t>
      </w:r>
      <w:r w:rsidRPr="0025594F">
        <w:rPr>
          <w:rFonts w:ascii="Times New Roman" w:hAnsi="Times New Roman" w:cs="Times New Roman"/>
          <w:sz w:val="20"/>
          <w:szCs w:val="20"/>
        </w:rPr>
        <w:tab/>
        <w:t xml:space="preserve"> World History</w:t>
      </w:r>
      <w:r w:rsidRPr="0025594F">
        <w:rPr>
          <w:rFonts w:ascii="Times New Roman" w:hAnsi="Times New Roman" w:cs="Times New Roman"/>
          <w:sz w:val="20"/>
          <w:szCs w:val="20"/>
        </w:rPr>
        <w:tab/>
      </w:r>
      <w:r w:rsidRPr="0025594F">
        <w:rPr>
          <w:rFonts w:ascii="Times New Roman" w:hAnsi="Times New Roman" w:cs="Times New Roman"/>
          <w:sz w:val="20"/>
          <w:szCs w:val="20"/>
        </w:rPr>
        <w:tab/>
      </w:r>
      <w:r w:rsidRPr="0025594F">
        <w:rPr>
          <w:rFonts w:ascii="Times New Roman" w:hAnsi="Times New Roman" w:cs="Times New Roman"/>
          <w:sz w:val="20"/>
          <w:szCs w:val="20"/>
        </w:rPr>
        <w:tab/>
      </w:r>
      <w:r w:rsidRPr="0025594F">
        <w:rPr>
          <w:rFonts w:ascii="Times New Roman" w:hAnsi="Times New Roman" w:cs="Times New Roman"/>
          <w:sz w:val="20"/>
          <w:szCs w:val="20"/>
        </w:rPr>
        <w:tab/>
        <w:t xml:space="preserve">Week of:  </w:t>
      </w:r>
      <w:r>
        <w:rPr>
          <w:rFonts w:ascii="Times New Roman" w:hAnsi="Times New Roman" w:cs="Times New Roman"/>
          <w:sz w:val="20"/>
          <w:szCs w:val="20"/>
        </w:rPr>
        <w:t>January 12 -</w:t>
      </w:r>
      <w:r w:rsidRPr="00C355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January 16</w:t>
      </w:r>
      <w:r w:rsidRPr="0025594F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2245"/>
        <w:gridCol w:w="2520"/>
        <w:gridCol w:w="2520"/>
        <w:gridCol w:w="2430"/>
        <w:gridCol w:w="2610"/>
        <w:gridCol w:w="2340"/>
      </w:tblGrid>
      <w:tr w:rsidR="00EC513F" w:rsidRPr="0025594F" w:rsidTr="00D62A03">
        <w:trPr>
          <w:trHeight w:val="610"/>
        </w:trPr>
        <w:tc>
          <w:tcPr>
            <w:tcW w:w="2245" w:type="dxa"/>
          </w:tcPr>
          <w:p w:rsidR="00EC513F" w:rsidRPr="0025594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Essential Components of each lesson:</w:t>
            </w:r>
          </w:p>
        </w:tc>
        <w:tc>
          <w:tcPr>
            <w:tcW w:w="2520" w:type="dxa"/>
          </w:tcPr>
          <w:p w:rsidR="00EC513F" w:rsidRPr="0025594F" w:rsidRDefault="00EC513F" w:rsidP="00D6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2520" w:type="dxa"/>
          </w:tcPr>
          <w:p w:rsidR="00EC513F" w:rsidRPr="0025594F" w:rsidRDefault="00EC513F" w:rsidP="00D6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430" w:type="dxa"/>
          </w:tcPr>
          <w:p w:rsidR="00EC513F" w:rsidRPr="0025594F" w:rsidRDefault="00EC513F" w:rsidP="00D6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610" w:type="dxa"/>
          </w:tcPr>
          <w:p w:rsidR="00EC513F" w:rsidRPr="0025594F" w:rsidRDefault="00EC513F" w:rsidP="00D6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340" w:type="dxa"/>
          </w:tcPr>
          <w:p w:rsidR="00EC513F" w:rsidRPr="0025594F" w:rsidRDefault="00EC513F" w:rsidP="00D6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EC513F" w:rsidRPr="0025594F" w:rsidRDefault="00EC513F" w:rsidP="00D6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13F" w:rsidRPr="0025594F" w:rsidTr="00D62A03">
        <w:trPr>
          <w:trHeight w:val="2600"/>
        </w:trPr>
        <w:tc>
          <w:tcPr>
            <w:tcW w:w="2245" w:type="dxa"/>
          </w:tcPr>
          <w:p w:rsidR="00EC513F" w:rsidRPr="0025594F" w:rsidRDefault="00EC513F" w:rsidP="00D62A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SOL # and Letter:</w:t>
            </w:r>
          </w:p>
          <w:p w:rsidR="00EC513F" w:rsidRPr="00F6153B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The student will:</w:t>
            </w:r>
            <w:r w:rsidRPr="00A539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EB21A2">
              <w:rPr>
                <w:rFonts w:ascii="Times New Roman" w:hAnsi="Times New Roman" w:cs="Times New Roman"/>
                <w:b/>
                <w:sz w:val="20"/>
                <w:szCs w:val="20"/>
              </w:rPr>
              <w:t>WHII.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B2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153B">
              <w:rPr>
                <w:rFonts w:ascii="Times New Roman" w:hAnsi="Times New Roman" w:cs="Times New Roman"/>
                <w:sz w:val="20"/>
                <w:szCs w:val="20"/>
              </w:rPr>
              <w:t xml:space="preserve">The student will demonstrate knowledge of political and philosophical developments in Europe during the nineteenth century by: </w:t>
            </w:r>
          </w:p>
          <w:p w:rsidR="00EC513F" w:rsidRPr="00AB2F08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EC513F" w:rsidRPr="00424EA6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A2">
              <w:rPr>
                <w:rFonts w:ascii="Times New Roman" w:hAnsi="Times New Roman" w:cs="Times New Roman"/>
                <w:b/>
                <w:sz w:val="20"/>
                <w:szCs w:val="20"/>
              </w:rPr>
              <w:t>WHII.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B2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d) </w:t>
            </w:r>
            <w:r w:rsidRPr="00424EA6">
              <w:rPr>
                <w:rFonts w:ascii="Times New Roman" w:hAnsi="Times New Roman" w:cs="Times New Roman"/>
                <w:sz w:val="20"/>
                <w:szCs w:val="20"/>
              </w:rPr>
              <w:t>assessing the impact of the Monroe Doctrine.</w:t>
            </w:r>
          </w:p>
          <w:p w:rsidR="00EC513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A2">
              <w:rPr>
                <w:rFonts w:ascii="Times New Roman" w:hAnsi="Times New Roman" w:cs="Times New Roman"/>
                <w:b/>
                <w:sz w:val="20"/>
                <w:szCs w:val="20"/>
              </w:rPr>
              <w:t>WHII.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B2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153B">
              <w:rPr>
                <w:rFonts w:ascii="Times New Roman" w:hAnsi="Times New Roman" w:cs="Times New Roman"/>
                <w:sz w:val="20"/>
                <w:szCs w:val="20"/>
              </w:rPr>
              <w:t>c) explaining events related to the unification of Italy and the role of Italian nationalists;</w:t>
            </w:r>
          </w:p>
          <w:p w:rsidR="00EC513F" w:rsidRPr="00F6153B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3B">
              <w:rPr>
                <w:rFonts w:ascii="Times New Roman" w:hAnsi="Times New Roman" w:cs="Times New Roman"/>
                <w:sz w:val="20"/>
                <w:szCs w:val="20"/>
              </w:rPr>
              <w:t xml:space="preserve">d) explaining events related to the unification of Germany and the role of Bismarck </w:t>
            </w:r>
          </w:p>
          <w:p w:rsidR="00EC513F" w:rsidRPr="003B3263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EC513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A2">
              <w:rPr>
                <w:rFonts w:ascii="Times New Roman" w:hAnsi="Times New Roman" w:cs="Times New Roman"/>
                <w:b/>
                <w:sz w:val="20"/>
                <w:szCs w:val="20"/>
              </w:rPr>
              <w:t>WHII.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B2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153B">
              <w:rPr>
                <w:rFonts w:ascii="Times New Roman" w:hAnsi="Times New Roman" w:cs="Times New Roman"/>
                <w:sz w:val="20"/>
                <w:szCs w:val="20"/>
              </w:rPr>
              <w:t>c) explaining events related to the unification of Italy and the role of Italian nationalists;</w:t>
            </w:r>
          </w:p>
          <w:p w:rsidR="00EC513F" w:rsidRPr="00F6153B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3B">
              <w:rPr>
                <w:rFonts w:ascii="Times New Roman" w:hAnsi="Times New Roman" w:cs="Times New Roman"/>
                <w:sz w:val="20"/>
                <w:szCs w:val="20"/>
              </w:rPr>
              <w:t xml:space="preserve">d) explaining events related to the unification of Germany and the role of Bismarck </w:t>
            </w:r>
          </w:p>
          <w:p w:rsidR="00EC513F" w:rsidRPr="006642E3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EC513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A2">
              <w:rPr>
                <w:rFonts w:ascii="Times New Roman" w:hAnsi="Times New Roman" w:cs="Times New Roman"/>
                <w:b/>
                <w:sz w:val="20"/>
                <w:szCs w:val="20"/>
              </w:rPr>
              <w:t>WHII.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B2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153B">
              <w:rPr>
                <w:rFonts w:ascii="Times New Roman" w:hAnsi="Times New Roman" w:cs="Times New Roman"/>
                <w:sz w:val="20"/>
                <w:szCs w:val="20"/>
              </w:rPr>
              <w:t>c) explaining events related to the unification of Italy and the role of Italian nationalists;</w:t>
            </w:r>
          </w:p>
          <w:p w:rsidR="00EC513F" w:rsidRPr="00F6153B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3B">
              <w:rPr>
                <w:rFonts w:ascii="Times New Roman" w:hAnsi="Times New Roman" w:cs="Times New Roman"/>
                <w:sz w:val="20"/>
                <w:szCs w:val="20"/>
              </w:rPr>
              <w:t xml:space="preserve">d) explaining events related to the unification of Germany and the role of Bismarck </w:t>
            </w:r>
          </w:p>
          <w:p w:rsidR="00EC513F" w:rsidRPr="006642E3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EC513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1A2">
              <w:rPr>
                <w:rFonts w:ascii="Times New Roman" w:hAnsi="Times New Roman" w:cs="Times New Roman"/>
                <w:b/>
                <w:sz w:val="20"/>
                <w:szCs w:val="20"/>
              </w:rPr>
              <w:t>WHII.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B2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153B">
              <w:rPr>
                <w:rFonts w:ascii="Times New Roman" w:hAnsi="Times New Roman" w:cs="Times New Roman"/>
                <w:sz w:val="20"/>
                <w:szCs w:val="20"/>
              </w:rPr>
              <w:t>c) explaining events related to the unification of Italy and the role of Italian nationalists;</w:t>
            </w:r>
          </w:p>
          <w:p w:rsidR="00EC513F" w:rsidRPr="00F6153B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3B">
              <w:rPr>
                <w:rFonts w:ascii="Times New Roman" w:hAnsi="Times New Roman" w:cs="Times New Roman"/>
                <w:sz w:val="20"/>
                <w:szCs w:val="20"/>
              </w:rPr>
              <w:t xml:space="preserve">d) explaining events related to the unification of Germany and the role of Bismarck </w:t>
            </w:r>
          </w:p>
          <w:p w:rsidR="00EC513F" w:rsidRPr="00DE430B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EC513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C1">
              <w:rPr>
                <w:rFonts w:ascii="Times New Roman" w:hAnsi="Times New Roman" w:cs="Times New Roman"/>
                <w:b/>
                <w:sz w:val="20"/>
                <w:szCs w:val="20"/>
              </w:rPr>
              <w:t>WHII.9</w:t>
            </w:r>
            <w:r w:rsidRPr="00D611C1">
              <w:rPr>
                <w:rFonts w:ascii="Times New Roman" w:hAnsi="Times New Roman" w:cs="Times New Roman"/>
                <w:sz w:val="20"/>
                <w:szCs w:val="20"/>
              </w:rPr>
              <w:t xml:space="preserve"> The student will demonstrate knowledge of the effects of the Industrial Revolution during the nineteenth century by: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513F" w:rsidRPr="006642E3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C1">
              <w:rPr>
                <w:rFonts w:ascii="Times New Roman" w:hAnsi="Times New Roman" w:cs="Times New Roman"/>
                <w:sz w:val="20"/>
                <w:szCs w:val="20"/>
              </w:rPr>
              <w:t>a) citing scientific, technological, and industrial developments and explaining how they brought about urbanization and social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11C1">
              <w:rPr>
                <w:rFonts w:ascii="Times New Roman" w:hAnsi="Times New Roman" w:cs="Times New Roman"/>
                <w:sz w:val="20"/>
                <w:szCs w:val="20"/>
              </w:rPr>
              <w:t>environmental changes;</w:t>
            </w:r>
          </w:p>
        </w:tc>
      </w:tr>
      <w:tr w:rsidR="00EC513F" w:rsidRPr="0025594F" w:rsidTr="00D62A03">
        <w:trPr>
          <w:trHeight w:val="584"/>
        </w:trPr>
        <w:tc>
          <w:tcPr>
            <w:tcW w:w="2245" w:type="dxa"/>
          </w:tcPr>
          <w:p w:rsidR="00EC513F" w:rsidRPr="0025594F" w:rsidRDefault="00EC513F" w:rsidP="00D62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Resources used</w:t>
            </w:r>
            <w:r w:rsidRPr="0025594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C513F" w:rsidRPr="0025594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EC513F" w:rsidRPr="0025594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</w:p>
          <w:p w:rsidR="00EC513F" w:rsidRPr="0025594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</w:p>
        </w:tc>
        <w:tc>
          <w:tcPr>
            <w:tcW w:w="2520" w:type="dxa"/>
          </w:tcPr>
          <w:p w:rsidR="00EC513F" w:rsidRPr="0025594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</w:p>
          <w:p w:rsidR="00EC513F" w:rsidRPr="00EB73FB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</w:p>
        </w:tc>
        <w:tc>
          <w:tcPr>
            <w:tcW w:w="2430" w:type="dxa"/>
          </w:tcPr>
          <w:p w:rsidR="00EC513F" w:rsidRPr="0025594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</w:p>
          <w:p w:rsidR="00EC513F" w:rsidRPr="00EB73FB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</w:p>
        </w:tc>
        <w:tc>
          <w:tcPr>
            <w:tcW w:w="2610" w:type="dxa"/>
          </w:tcPr>
          <w:p w:rsidR="00EC513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  <w:p w:rsidR="00EC513F" w:rsidRPr="0025594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EC513F" w:rsidRPr="0025594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</w:p>
          <w:p w:rsidR="00EC513F" w:rsidRPr="00EB73FB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</w:p>
        </w:tc>
      </w:tr>
      <w:tr w:rsidR="00EC513F" w:rsidRPr="0025594F" w:rsidTr="00D62A03">
        <w:trPr>
          <w:trHeight w:val="3365"/>
        </w:trPr>
        <w:tc>
          <w:tcPr>
            <w:tcW w:w="2245" w:type="dxa"/>
          </w:tcPr>
          <w:p w:rsidR="00EC513F" w:rsidRPr="0025594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Lesson Progression</w:t>
            </w:r>
            <w:r w:rsidRPr="0025594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513F" w:rsidRPr="0025594F" w:rsidRDefault="00EC513F" w:rsidP="00D62A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i/>
                <w:sz w:val="20"/>
                <w:szCs w:val="20"/>
              </w:rPr>
              <w:t>What the lesson looks like?</w:t>
            </w:r>
          </w:p>
          <w:p w:rsidR="00EC513F" w:rsidRPr="0025594F" w:rsidRDefault="00EC513F" w:rsidP="00D62A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C513F" w:rsidRPr="0025594F" w:rsidRDefault="00EC513F" w:rsidP="00D62A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i/>
                <w:sz w:val="20"/>
                <w:szCs w:val="20"/>
              </w:rPr>
              <w:t>Is there a warm up?</w:t>
            </w:r>
          </w:p>
          <w:p w:rsidR="00EC513F" w:rsidRPr="0025594F" w:rsidRDefault="00EC513F" w:rsidP="00D62A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C513F" w:rsidRPr="0025594F" w:rsidRDefault="00EC513F" w:rsidP="00D62A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i/>
                <w:sz w:val="20"/>
                <w:szCs w:val="20"/>
              </w:rPr>
              <w:t>What does the main lesson look like?  Is it differentiated?</w:t>
            </w:r>
          </w:p>
          <w:p w:rsidR="00EC513F" w:rsidRPr="0025594F" w:rsidRDefault="00EC513F" w:rsidP="00D62A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If so how? </w:t>
            </w:r>
          </w:p>
          <w:p w:rsidR="00EC513F" w:rsidRPr="0025594F" w:rsidRDefault="00EC513F" w:rsidP="00D62A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C513F" w:rsidRPr="0025594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i/>
                <w:sz w:val="20"/>
                <w:szCs w:val="20"/>
              </w:rPr>
              <w:t>Specific examples of effective instructional strategies.</w:t>
            </w:r>
          </w:p>
        </w:tc>
        <w:tc>
          <w:tcPr>
            <w:tcW w:w="2520" w:type="dxa"/>
          </w:tcPr>
          <w:p w:rsidR="00EC513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Lesson: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students will be able to describe</w:t>
            </w:r>
            <w:r w:rsidRPr="00080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French </w:t>
            </w:r>
            <w:r w:rsidRPr="00080F82">
              <w:rPr>
                <w:rFonts w:ascii="Times New Roman" w:hAnsi="Times New Roman" w:cs="Times New Roman"/>
                <w:sz w:val="20"/>
                <w:szCs w:val="20"/>
              </w:rPr>
              <w:t>Revolution and its effects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Lesson: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1A2">
              <w:rPr>
                <w:rFonts w:ascii="Times New Roman" w:hAnsi="Times New Roman" w:cs="Times New Roman"/>
                <w:sz w:val="20"/>
                <w:szCs w:val="20"/>
              </w:rPr>
              <w:t>The student will demonstrate knowledge of the Latin American revolu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tions of the nineteenth century.</w:t>
            </w:r>
          </w:p>
          <w:p w:rsidR="00EC513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B4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Vocabulary (12mins) </w:t>
            </w:r>
          </w:p>
          <w:p w:rsidR="00EC513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Page 232 question #2 complete the chart</w:t>
            </w:r>
          </w:p>
          <w:p w:rsidR="00EC513F" w:rsidRPr="0025594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Notes/PPT/Video</w:t>
            </w:r>
          </w:p>
        </w:tc>
        <w:tc>
          <w:tcPr>
            <w:tcW w:w="2520" w:type="dxa"/>
          </w:tcPr>
          <w:p w:rsidR="00EC513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Lesson: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153B">
              <w:rPr>
                <w:rFonts w:ascii="Times New Roman" w:hAnsi="Times New Roman" w:cs="Times New Roman"/>
                <w:sz w:val="20"/>
                <w:szCs w:val="20"/>
              </w:rPr>
              <w:t>The student will demonstrate knowledge of political and philosophical developments in Europe during the nineteenth century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513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B4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Vocabulary (12mins) </w:t>
            </w:r>
          </w:p>
          <w:p w:rsidR="00EC513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Create a chart of how the growth of nationalism led to the unification of Europe. Include dates, major events, and important people.  </w:t>
            </w:r>
          </w:p>
          <w:p w:rsidR="00EC513F" w:rsidRPr="005613C2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Notes/PPT/Video</w:t>
            </w:r>
          </w:p>
        </w:tc>
        <w:tc>
          <w:tcPr>
            <w:tcW w:w="2430" w:type="dxa"/>
          </w:tcPr>
          <w:p w:rsidR="00EC513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Lesson: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153B">
              <w:rPr>
                <w:rFonts w:ascii="Times New Roman" w:hAnsi="Times New Roman" w:cs="Times New Roman"/>
                <w:sz w:val="20"/>
                <w:szCs w:val="20"/>
              </w:rPr>
              <w:t>The student will demonstrate knowledge of political and philosophical developments in Europe during the nineteenth century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513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Vocabulary (Complete)</w:t>
            </w:r>
          </w:p>
          <w:p w:rsidR="00EC513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 Why was Otto von Bismarck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called the Iron Chancellor? </w:t>
            </w:r>
          </w:p>
          <w:p w:rsidR="00EC513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Complete the chart on Romanticism, realism and impressionism.</w:t>
            </w:r>
          </w:p>
          <w:p w:rsidR="00EC513F" w:rsidRPr="00CB39F6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Notes/PPT/Video</w:t>
            </w:r>
          </w:p>
        </w:tc>
        <w:tc>
          <w:tcPr>
            <w:tcW w:w="2610" w:type="dxa"/>
          </w:tcPr>
          <w:p w:rsidR="00EC513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Lesson: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153B">
              <w:rPr>
                <w:rFonts w:ascii="Times New Roman" w:hAnsi="Times New Roman" w:cs="Times New Roman"/>
                <w:sz w:val="20"/>
                <w:szCs w:val="20"/>
              </w:rPr>
              <w:t>The student will demonstrate knowledge of political and philosophical developments in Europe during the nineteenth century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513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Test </w:t>
            </w:r>
          </w:p>
          <w:p w:rsidR="00EC513F" w:rsidRPr="002C4C0B" w:rsidRDefault="00EC513F" w:rsidP="00D62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Vocabulary: entrepreneur, Industrial Revolution, crop rotation, urbanization, union, laissez faire, Adam Smith, capitalism, socialism, Karl Marx, capitalism, The Communist Manifesto,</w:t>
            </w:r>
          </w:p>
        </w:tc>
        <w:tc>
          <w:tcPr>
            <w:tcW w:w="2340" w:type="dxa"/>
          </w:tcPr>
          <w:p w:rsidR="00EC513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Lesson: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153B">
              <w:rPr>
                <w:rFonts w:ascii="Times New Roman" w:hAnsi="Times New Roman" w:cs="Times New Roman"/>
                <w:sz w:val="20"/>
                <w:szCs w:val="20"/>
              </w:rPr>
              <w:t>The student will demonstrate knowledge of political and philosophical developments in Europe during the nineteenth century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513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B4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Vocabulary: Thomas Malthus, industrialization, The Wealth of Nations, factors of production, </w:t>
            </w:r>
          </w:p>
          <w:p w:rsidR="00EC513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Read Section 1 and list the inventions and inventors that helped spur the Industrial Revolution.</w:t>
            </w:r>
          </w:p>
          <w:p w:rsidR="00EC513F" w:rsidRPr="004B4786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Notes/PPT/Video</w:t>
            </w:r>
          </w:p>
        </w:tc>
      </w:tr>
      <w:tr w:rsidR="00EC513F" w:rsidRPr="0025594F" w:rsidTr="00D62A03">
        <w:trPr>
          <w:trHeight w:val="1016"/>
        </w:trPr>
        <w:tc>
          <w:tcPr>
            <w:tcW w:w="2245" w:type="dxa"/>
          </w:tcPr>
          <w:p w:rsidR="00EC513F" w:rsidRPr="0025594F" w:rsidRDefault="00EC513F" w:rsidP="00D62A03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Assessments/Checking for Understanding</w:t>
            </w:r>
            <w:r w:rsidRPr="00255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EC513F" w:rsidRPr="0025594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How will you know what students came away knowing:</w:t>
            </w:r>
          </w:p>
        </w:tc>
        <w:tc>
          <w:tcPr>
            <w:tcW w:w="2520" w:type="dxa"/>
          </w:tcPr>
          <w:p w:rsidR="00EC513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Observation.</w:t>
            </w:r>
          </w:p>
          <w:p w:rsidR="00EC513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Oral Responses to class questions.</w:t>
            </w:r>
          </w:p>
          <w:p w:rsidR="00EC513F" w:rsidRPr="0025594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Participation</w:t>
            </w:r>
          </w:p>
        </w:tc>
        <w:tc>
          <w:tcPr>
            <w:tcW w:w="2520" w:type="dxa"/>
          </w:tcPr>
          <w:p w:rsidR="00EC513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Observation</w:t>
            </w:r>
          </w:p>
          <w:p w:rsidR="00EC513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Oral Responses to class questions</w:t>
            </w:r>
          </w:p>
          <w:p w:rsidR="00EC513F" w:rsidRPr="0025594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Participation</w:t>
            </w:r>
          </w:p>
        </w:tc>
        <w:tc>
          <w:tcPr>
            <w:tcW w:w="2430" w:type="dxa"/>
          </w:tcPr>
          <w:p w:rsidR="00EC513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Observation</w:t>
            </w:r>
          </w:p>
          <w:p w:rsidR="00EC513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Oral Responses to class questions</w:t>
            </w:r>
          </w:p>
          <w:p w:rsidR="00EC513F" w:rsidRPr="0025594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Participation</w:t>
            </w:r>
          </w:p>
        </w:tc>
        <w:tc>
          <w:tcPr>
            <w:tcW w:w="2610" w:type="dxa"/>
          </w:tcPr>
          <w:p w:rsidR="00EC513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Observation</w:t>
            </w:r>
          </w:p>
          <w:p w:rsidR="00EC513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Oral Responses to class questions</w:t>
            </w:r>
          </w:p>
          <w:p w:rsidR="00EC513F" w:rsidRPr="0025594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Participation</w:t>
            </w:r>
          </w:p>
        </w:tc>
        <w:tc>
          <w:tcPr>
            <w:tcW w:w="2340" w:type="dxa"/>
          </w:tcPr>
          <w:p w:rsidR="00EC513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Observation</w:t>
            </w:r>
          </w:p>
          <w:p w:rsidR="00EC513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Oral Responses to class questions</w:t>
            </w:r>
          </w:p>
          <w:p w:rsidR="00EC513F" w:rsidRPr="0025594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Participation</w:t>
            </w:r>
          </w:p>
        </w:tc>
      </w:tr>
      <w:tr w:rsidR="00EC513F" w:rsidRPr="0025594F" w:rsidTr="00D62A03">
        <w:trPr>
          <w:trHeight w:val="845"/>
        </w:trPr>
        <w:tc>
          <w:tcPr>
            <w:tcW w:w="2245" w:type="dxa"/>
          </w:tcPr>
          <w:p w:rsidR="00EC513F" w:rsidRPr="0025594F" w:rsidRDefault="00EC513F" w:rsidP="00D62A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Next Steps:</w:t>
            </w:r>
          </w:p>
          <w:p w:rsidR="00EC513F" w:rsidRPr="0025594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Homework?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How </w:t>
            </w:r>
            <w:proofErr w:type="gramStart"/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will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affect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tomorrow’s 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lesson?</w:t>
            </w:r>
          </w:p>
        </w:tc>
        <w:tc>
          <w:tcPr>
            <w:tcW w:w="2520" w:type="dxa"/>
          </w:tcPr>
          <w:p w:rsidR="00EC513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work independently or in groups.</w:t>
            </w:r>
          </w:p>
          <w:p w:rsidR="00EC513F" w:rsidRPr="0025594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are continuous.</w:t>
            </w:r>
          </w:p>
        </w:tc>
        <w:tc>
          <w:tcPr>
            <w:tcW w:w="2520" w:type="dxa"/>
          </w:tcPr>
          <w:p w:rsidR="00EC513F" w:rsidRPr="0025594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work independently or in groups.  Lessons are continuous.</w:t>
            </w:r>
          </w:p>
        </w:tc>
        <w:tc>
          <w:tcPr>
            <w:tcW w:w="2430" w:type="dxa"/>
          </w:tcPr>
          <w:p w:rsidR="00EC513F" w:rsidRPr="0025594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work independently or in groups.  Lessons are continuous.</w:t>
            </w:r>
          </w:p>
        </w:tc>
        <w:tc>
          <w:tcPr>
            <w:tcW w:w="2610" w:type="dxa"/>
          </w:tcPr>
          <w:p w:rsidR="00EC513F" w:rsidRPr="0025594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work independently or in groups.  Lessons are continuous.</w:t>
            </w:r>
          </w:p>
        </w:tc>
        <w:tc>
          <w:tcPr>
            <w:tcW w:w="2340" w:type="dxa"/>
          </w:tcPr>
          <w:p w:rsidR="00EC513F" w:rsidRPr="0025594F" w:rsidRDefault="00EC513F" w:rsidP="00D6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work independently or in groups. Lessons are continuous.</w:t>
            </w:r>
          </w:p>
        </w:tc>
      </w:tr>
    </w:tbl>
    <w:p w:rsidR="0046660E" w:rsidRDefault="0046660E">
      <w:bookmarkStart w:id="0" w:name="_GoBack"/>
      <w:bookmarkEnd w:id="0"/>
    </w:p>
    <w:sectPr w:rsidR="0046660E" w:rsidSect="0025594F">
      <w:pgSz w:w="15840" w:h="12240" w:orient="landscape"/>
      <w:pgMar w:top="576" w:right="835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3F"/>
    <w:rsid w:val="0046660E"/>
    <w:rsid w:val="00EC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37B296E891D04DBD14C089A0C1ECAB" ma:contentTypeVersion="0" ma:contentTypeDescription="Create a new document." ma:contentTypeScope="" ma:versionID="f1ce89e914588c4d5af7dcb5e3cfc2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4CA05A-7955-4995-B7F6-4F57BC567C38}"/>
</file>

<file path=customXml/itemProps2.xml><?xml version="1.0" encoding="utf-8"?>
<ds:datastoreItem xmlns:ds="http://schemas.openxmlformats.org/officeDocument/2006/customXml" ds:itemID="{DBC55A05-F6C6-4CDC-8B88-013D0DDDF2E6}"/>
</file>

<file path=customXml/itemProps3.xml><?xml version="1.0" encoding="utf-8"?>
<ds:datastoreItem xmlns:ds="http://schemas.openxmlformats.org/officeDocument/2006/customXml" ds:itemID="{64A7AD1F-F52F-4D8D-9C7B-B9063BA217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Sifford</dc:creator>
  <cp:lastModifiedBy>Danny Sifford</cp:lastModifiedBy>
  <cp:revision>1</cp:revision>
  <dcterms:created xsi:type="dcterms:W3CDTF">2015-01-13T16:08:00Z</dcterms:created>
  <dcterms:modified xsi:type="dcterms:W3CDTF">2015-01-13T20:04:00Z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0x010100E337B296E891D04DBD14C089A0C1ECAB</vt:lpwstr>
  </property>
</Properties>
</file>